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E3" w:rsidRPr="00E17FF2" w:rsidRDefault="00743775" w:rsidP="0074377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17FF2">
        <w:rPr>
          <w:rFonts w:ascii="Arial" w:hAnsi="Arial" w:cs="Arial"/>
          <w:sz w:val="24"/>
          <w:szCs w:val="24"/>
          <w:lang w:val="it-IT"/>
        </w:rPr>
        <w:t>Stimata/Stimate Domna/Domnule Primar/Presedinte,</w:t>
      </w:r>
    </w:p>
    <w:p w:rsidR="00743775" w:rsidRPr="00E17FF2" w:rsidRDefault="00743775" w:rsidP="00743775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743775" w:rsidRPr="00E17FF2" w:rsidRDefault="00743775" w:rsidP="0074377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17FF2">
        <w:rPr>
          <w:rFonts w:ascii="Arial" w:hAnsi="Arial" w:cs="Arial"/>
          <w:sz w:val="24"/>
          <w:szCs w:val="24"/>
          <w:lang w:val="it-IT"/>
        </w:rPr>
        <w:t xml:space="preserve">Tinand cont de prevederile articolului 71 din </w:t>
      </w:r>
      <w:r w:rsidRPr="00E17FF2">
        <w:rPr>
          <w:rFonts w:ascii="Arial" w:hAnsi="Arial" w:cs="Arial"/>
          <w:b/>
          <w:sz w:val="24"/>
          <w:szCs w:val="24"/>
          <w:lang w:val="it-IT"/>
        </w:rPr>
        <w:t>Ordonanta de Urgenta a Guvernului nr. 114/2018</w:t>
      </w:r>
      <w:r w:rsidRPr="00E17FF2">
        <w:rPr>
          <w:rFonts w:ascii="Arial" w:hAnsi="Arial" w:cs="Arial"/>
          <w:sz w:val="24"/>
          <w:szCs w:val="24"/>
          <w:lang w:val="it-IT"/>
        </w:rPr>
        <w:t xml:space="preserve"> privind instituierea unor masuri in domeniul investitiilor publice si a unor masuri fiscal-bugetare, modificarea si completarea unor acte normative si prorogarea unor termene si</w:t>
      </w:r>
    </w:p>
    <w:p w:rsidR="00743775" w:rsidRPr="00E17FF2" w:rsidRDefault="00743775" w:rsidP="00743775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743775" w:rsidRPr="00E17FF2" w:rsidRDefault="00743775" w:rsidP="0074377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17FF2">
        <w:rPr>
          <w:rFonts w:ascii="Arial" w:hAnsi="Arial" w:cs="Arial"/>
          <w:sz w:val="24"/>
          <w:szCs w:val="24"/>
          <w:lang w:val="it-IT"/>
        </w:rPr>
        <w:t xml:space="preserve">Tinand cont de </w:t>
      </w:r>
      <w:r w:rsidRPr="00E17FF2">
        <w:rPr>
          <w:rFonts w:ascii="Arial" w:hAnsi="Arial" w:cs="Arial"/>
          <w:b/>
          <w:sz w:val="24"/>
          <w:szCs w:val="24"/>
          <w:lang w:val="it-IT"/>
        </w:rPr>
        <w:t>Instructiunea Nr. 2/2018</w:t>
      </w:r>
      <w:r w:rsidRPr="00E17FF2">
        <w:rPr>
          <w:rFonts w:ascii="Arial" w:hAnsi="Arial" w:cs="Arial"/>
          <w:sz w:val="24"/>
          <w:szCs w:val="24"/>
          <w:lang w:val="it-IT"/>
        </w:rPr>
        <w:t xml:space="preserve"> din 21 decembrie 2018 privind ajustarea preţului contractului de achiziţie publică/sectorială emisa de Ministerul finantelor publice, Agentia Nationala pentru Achizitii Publice publicata in Monitorul Oficial nr. 32 din 11.01.2019, </w:t>
      </w:r>
    </w:p>
    <w:p w:rsidR="00743775" w:rsidRPr="00E17FF2" w:rsidRDefault="003E6DAB" w:rsidP="00743775">
      <w:pPr>
        <w:pStyle w:val="Default"/>
        <w:rPr>
          <w:lang w:val="it-IT"/>
        </w:rPr>
      </w:pPr>
      <w:r w:rsidRPr="00E17FF2">
        <w:rPr>
          <w:lang w:val="it-IT"/>
        </w:rPr>
        <w:t>Va rugam</w:t>
      </w:r>
      <w:r w:rsidR="00743775" w:rsidRPr="00E17FF2">
        <w:rPr>
          <w:lang w:val="it-IT"/>
        </w:rPr>
        <w:t xml:space="preserve"> a aproba </w:t>
      </w:r>
      <w:r w:rsidR="00743775" w:rsidRPr="00E17FF2">
        <w:rPr>
          <w:b/>
          <w:lang w:val="it-IT"/>
        </w:rPr>
        <w:t>actualizarea valorii contractului xxxx</w:t>
      </w:r>
      <w:r w:rsidR="00743775" w:rsidRPr="00E17FF2">
        <w:rPr>
          <w:lang w:val="it-IT"/>
        </w:rPr>
        <w:t xml:space="preserve">, din data de  zz.ll.aaaa cu </w:t>
      </w:r>
      <w:r w:rsidR="00743775" w:rsidRPr="00E17FF2">
        <w:rPr>
          <w:b/>
          <w:lang w:val="it-IT"/>
        </w:rPr>
        <w:t>coefi</w:t>
      </w:r>
      <w:r w:rsidRPr="00E17FF2">
        <w:rPr>
          <w:b/>
          <w:lang w:val="it-IT"/>
        </w:rPr>
        <w:t>cientul de 57.</w:t>
      </w:r>
      <w:r w:rsidR="00743775" w:rsidRPr="00E17FF2">
        <w:rPr>
          <w:b/>
          <w:lang w:val="it-IT"/>
        </w:rPr>
        <w:t>9%,</w:t>
      </w:r>
      <w:r w:rsidR="00743775" w:rsidRPr="00E17FF2">
        <w:rPr>
          <w:lang w:val="it-IT"/>
        </w:rPr>
        <w:t xml:space="preserve"> publicat de Comisia Nationala de Statistica si Prognoza.  Comisia Nationala de Statistica si Prognoza  a determinat coeficientul în conformitate cu art. 7, alin. (2), literele a) şi b), din Instrucţiunea nr. 2/2018 din 21 decembrie 2018 privind ajustarea preţului contractului de</w:t>
      </w:r>
      <w:r w:rsidRPr="00E17FF2">
        <w:rPr>
          <w:lang w:val="it-IT"/>
        </w:rPr>
        <w:t xml:space="preserve"> achiziţie publică/sectorială.</w:t>
      </w:r>
      <w:bookmarkStart w:id="0" w:name="_GoBack"/>
      <w:bookmarkEnd w:id="0"/>
    </w:p>
    <w:p w:rsidR="00743775" w:rsidRPr="00E17FF2" w:rsidRDefault="00743775" w:rsidP="00743775">
      <w:pPr>
        <w:pStyle w:val="Default"/>
        <w:rPr>
          <w:lang w:val="it-IT"/>
        </w:rPr>
      </w:pPr>
    </w:p>
    <w:p w:rsidR="00743775" w:rsidRPr="00E17FF2" w:rsidRDefault="00743775" w:rsidP="00743775">
      <w:pPr>
        <w:pStyle w:val="Default"/>
        <w:rPr>
          <w:lang w:val="it-IT"/>
        </w:rPr>
      </w:pPr>
    </w:p>
    <w:p w:rsidR="00743775" w:rsidRPr="00E17FF2" w:rsidRDefault="00743775" w:rsidP="00743775">
      <w:pPr>
        <w:pStyle w:val="Default"/>
        <w:rPr>
          <w:lang w:val="it-IT"/>
        </w:rPr>
      </w:pPr>
      <w:r w:rsidRPr="00E17FF2">
        <w:rPr>
          <w:lang w:val="it-IT"/>
        </w:rPr>
        <w:t>Valoarea totala a contractului inainte de actualizare era de: xxx lei</w:t>
      </w:r>
    </w:p>
    <w:p w:rsidR="00743775" w:rsidRPr="00E17FF2" w:rsidRDefault="00743775" w:rsidP="00743775">
      <w:pPr>
        <w:pStyle w:val="Default"/>
        <w:rPr>
          <w:lang w:val="it-IT"/>
        </w:rPr>
      </w:pPr>
      <w:r w:rsidRPr="00E17FF2">
        <w:rPr>
          <w:lang w:val="it-IT"/>
        </w:rPr>
        <w:t>Valoarea totala a manoperei inainte de actualizare era de : xxx lei</w:t>
      </w:r>
    </w:p>
    <w:p w:rsidR="00743775" w:rsidRPr="00E17FF2" w:rsidRDefault="00743775" w:rsidP="00743775">
      <w:pPr>
        <w:pStyle w:val="Default"/>
        <w:rPr>
          <w:lang w:val="it-IT"/>
        </w:rPr>
      </w:pPr>
      <w:r w:rsidRPr="00E17FF2">
        <w:rPr>
          <w:lang w:val="it-IT"/>
        </w:rPr>
        <w:t>Valoarea totala a manoperei din Restul de Realizat era de:</w:t>
      </w:r>
      <w:r w:rsidR="003E6DAB" w:rsidRPr="00E17FF2">
        <w:rPr>
          <w:lang w:val="it-IT"/>
        </w:rPr>
        <w:t xml:space="preserve"> xxx lei</w:t>
      </w:r>
    </w:p>
    <w:p w:rsidR="003E6DAB" w:rsidRPr="00E17FF2" w:rsidRDefault="003E6DAB" w:rsidP="00743775">
      <w:pPr>
        <w:pStyle w:val="Default"/>
        <w:rPr>
          <w:lang w:val="it-IT"/>
        </w:rPr>
      </w:pPr>
    </w:p>
    <w:p w:rsidR="00743775" w:rsidRPr="00E17FF2" w:rsidRDefault="00743775" w:rsidP="00743775">
      <w:pPr>
        <w:pStyle w:val="Default"/>
        <w:rPr>
          <w:lang w:val="it-IT"/>
        </w:rPr>
      </w:pPr>
      <w:r w:rsidRPr="00E17FF2">
        <w:rPr>
          <w:lang w:val="it-IT"/>
        </w:rPr>
        <w:t>Valoarea totala</w:t>
      </w:r>
      <w:r w:rsidR="003E6DAB" w:rsidRPr="00E17FF2">
        <w:rPr>
          <w:lang w:val="it-IT"/>
        </w:rPr>
        <w:t xml:space="preserve"> a manoperei din Restul de Realizat dupa actualizare este de: xxx lei</w:t>
      </w:r>
    </w:p>
    <w:p w:rsidR="003E6DAB" w:rsidRPr="00E17FF2" w:rsidRDefault="003E6DAB" w:rsidP="00743775">
      <w:pPr>
        <w:pStyle w:val="Default"/>
        <w:rPr>
          <w:lang w:val="it-IT"/>
        </w:rPr>
      </w:pPr>
      <w:r w:rsidRPr="00E17FF2">
        <w:rPr>
          <w:lang w:val="it-IT"/>
        </w:rPr>
        <w:t>Valoarea totala a manoperei dupa actualizare este de: xxx lei</w:t>
      </w:r>
    </w:p>
    <w:p w:rsidR="003E6DAB" w:rsidRPr="00E17FF2" w:rsidRDefault="003E6DAB" w:rsidP="00743775">
      <w:pPr>
        <w:pStyle w:val="Default"/>
        <w:rPr>
          <w:lang w:val="it-IT"/>
        </w:rPr>
      </w:pPr>
      <w:r w:rsidRPr="00E17FF2">
        <w:rPr>
          <w:lang w:val="it-IT"/>
        </w:rPr>
        <w:t>Valoarea totala a contractului dupa actualizare este de: xxx lei</w:t>
      </w:r>
    </w:p>
    <w:p w:rsidR="003E6DAB" w:rsidRPr="00E17FF2" w:rsidRDefault="003E6DAB" w:rsidP="00743775">
      <w:pPr>
        <w:pStyle w:val="Default"/>
        <w:rPr>
          <w:lang w:val="it-IT"/>
        </w:rPr>
      </w:pPr>
    </w:p>
    <w:p w:rsidR="003E6DAB" w:rsidRPr="00E17FF2" w:rsidRDefault="003E6DAB" w:rsidP="00743775">
      <w:pPr>
        <w:pStyle w:val="Default"/>
        <w:rPr>
          <w:lang w:val="it-IT"/>
        </w:rPr>
      </w:pPr>
    </w:p>
    <w:p w:rsidR="003E6DAB" w:rsidRPr="00E17FF2" w:rsidRDefault="003E6DAB" w:rsidP="00743775">
      <w:pPr>
        <w:pStyle w:val="Default"/>
        <w:rPr>
          <w:lang w:val="it-IT"/>
        </w:rPr>
      </w:pPr>
      <w:r w:rsidRPr="00E17FF2">
        <w:rPr>
          <w:lang w:val="it-IT"/>
        </w:rPr>
        <w:t>Ca dovada a calculelor am atasat acestei cereri, formularele F1, F2, F3,C7 si formularele F1rr, F2rr, F3rr, C7rr atat in forma lor inainte de actualizare cat si dupa actualizare.</w:t>
      </w:r>
    </w:p>
    <w:p w:rsidR="003E6DAB" w:rsidRPr="00E17FF2" w:rsidRDefault="003E6DAB" w:rsidP="00743775">
      <w:pPr>
        <w:pStyle w:val="Default"/>
        <w:rPr>
          <w:lang w:val="it-IT"/>
        </w:rPr>
      </w:pPr>
    </w:p>
    <w:p w:rsidR="003E6DAB" w:rsidRPr="00E17FF2" w:rsidRDefault="003E6DAB" w:rsidP="00743775">
      <w:pPr>
        <w:pStyle w:val="Default"/>
        <w:rPr>
          <w:lang w:val="it-IT"/>
        </w:rPr>
      </w:pPr>
    </w:p>
    <w:p w:rsidR="003E6DAB" w:rsidRPr="00E17FF2" w:rsidRDefault="003E6DAB" w:rsidP="00743775">
      <w:pPr>
        <w:pStyle w:val="Default"/>
        <w:rPr>
          <w:lang w:val="it-IT"/>
        </w:rPr>
      </w:pPr>
    </w:p>
    <w:p w:rsidR="003E6DAB" w:rsidRDefault="003E6DAB" w:rsidP="00743775">
      <w:pPr>
        <w:pStyle w:val="Default"/>
      </w:pPr>
      <w:r>
        <w:t>Cu respect,</w:t>
      </w:r>
    </w:p>
    <w:p w:rsidR="003E6DAB" w:rsidRDefault="003E6DAB" w:rsidP="00743775">
      <w:pPr>
        <w:pStyle w:val="Default"/>
      </w:pPr>
    </w:p>
    <w:p w:rsidR="00743775" w:rsidRDefault="00743775" w:rsidP="00743775">
      <w:pPr>
        <w:pStyle w:val="Default"/>
      </w:pPr>
    </w:p>
    <w:p w:rsidR="00743775" w:rsidRPr="00743775" w:rsidRDefault="00743775" w:rsidP="00743775">
      <w:pPr>
        <w:pStyle w:val="Default"/>
      </w:pPr>
    </w:p>
    <w:sectPr w:rsidR="00743775" w:rsidRPr="00743775" w:rsidSect="0062047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3F" w:rsidRDefault="00983D3F" w:rsidP="00E17FF2">
      <w:pPr>
        <w:spacing w:after="0" w:line="240" w:lineRule="auto"/>
      </w:pPr>
      <w:r>
        <w:separator/>
      </w:r>
    </w:p>
  </w:endnote>
  <w:endnote w:type="continuationSeparator" w:id="0">
    <w:p w:rsidR="00983D3F" w:rsidRDefault="00983D3F" w:rsidP="00E1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3F" w:rsidRDefault="00983D3F" w:rsidP="00E17FF2">
      <w:pPr>
        <w:spacing w:after="0" w:line="240" w:lineRule="auto"/>
      </w:pPr>
      <w:r>
        <w:separator/>
      </w:r>
    </w:p>
  </w:footnote>
  <w:footnote w:type="continuationSeparator" w:id="0">
    <w:p w:rsidR="00983D3F" w:rsidRDefault="00983D3F" w:rsidP="00E1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F2" w:rsidRDefault="00D47D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01032" o:spid="_x0000_s2050" type="#_x0000_t75" style="position:absolute;margin-left:0;margin-top:0;width:467.3pt;height:133.65pt;z-index:-251657216;mso-position-horizontal:center;mso-position-horizontal-relative:margin;mso-position-vertical:center;mso-position-vertical-relative:margin" o:allowincell="f">
          <v:imagedata r:id="rId1" o:title="logo_edevize_origin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F2" w:rsidRDefault="00D47D13" w:rsidP="00E17FF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01033" o:spid="_x0000_s2051" type="#_x0000_t75" style="position:absolute;margin-left:-4.9pt;margin-top:257.2pt;width:467.3pt;height:133.65pt;z-index:-251656192;mso-position-horizontal-relative:margin;mso-position-vertical-relative:margin" o:allowincell="f">
          <v:imagedata r:id="rId1" o:title="logo_edevize_origin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F2" w:rsidRDefault="00D47D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01031" o:spid="_x0000_s2049" type="#_x0000_t75" style="position:absolute;margin-left:0;margin-top:0;width:467.3pt;height:133.65pt;z-index:-251658240;mso-position-horizontal:center;mso-position-horizontal-relative:margin;mso-position-vertical:center;mso-position-vertical-relative:margin" o:allowincell="f">
          <v:imagedata r:id="rId1" o:title="logo_edevize_origina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51EE"/>
    <w:rsid w:val="002C436D"/>
    <w:rsid w:val="003E6DAB"/>
    <w:rsid w:val="005951EE"/>
    <w:rsid w:val="00620476"/>
    <w:rsid w:val="00743775"/>
    <w:rsid w:val="00860E80"/>
    <w:rsid w:val="008D5A65"/>
    <w:rsid w:val="00983D3F"/>
    <w:rsid w:val="00AC4529"/>
    <w:rsid w:val="00B81CE3"/>
    <w:rsid w:val="00D47D13"/>
    <w:rsid w:val="00E17FF2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FF2"/>
  </w:style>
  <w:style w:type="paragraph" w:styleId="Footer">
    <w:name w:val="footer"/>
    <w:basedOn w:val="Normal"/>
    <w:link w:val="FooterChar"/>
    <w:uiPriority w:val="99"/>
    <w:semiHidden/>
    <w:unhideWhenUsed/>
    <w:rsid w:val="00E1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FF2"/>
  </w:style>
  <w:style w:type="paragraph" w:styleId="BalloonText">
    <w:name w:val="Balloon Text"/>
    <w:basedOn w:val="Normal"/>
    <w:link w:val="BalloonTextChar"/>
    <w:uiPriority w:val="99"/>
    <w:semiHidden/>
    <w:unhideWhenUsed/>
    <w:rsid w:val="00FF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Roxanne Lecter</cp:lastModifiedBy>
  <cp:revision>5</cp:revision>
  <dcterms:created xsi:type="dcterms:W3CDTF">2019-02-18T20:25:00Z</dcterms:created>
  <dcterms:modified xsi:type="dcterms:W3CDTF">2019-02-19T07:25:00Z</dcterms:modified>
</cp:coreProperties>
</file>