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C111" w14:textId="651F0938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EGULAMENT OFICIAL AL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ONCURSULUI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Provocarea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eDevize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171717E9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FD0C60" w14:textId="50C4AB75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1. ORGANIZATORUL ȘI REGULAMENTUL OFICIAL AL C</w:t>
      </w:r>
      <w:r w:rsidR="002E1CB0">
        <w:rPr>
          <w:rFonts w:ascii="Times New Roman" w:eastAsia="Times New Roman" w:hAnsi="Times New Roman" w:cs="Times New Roman"/>
          <w:b/>
          <w:bCs/>
          <w:sz w:val="24"/>
          <w:szCs w:val="24"/>
        </w:rPr>
        <w:t>ONCURSULUI</w:t>
      </w:r>
    </w:p>
    <w:p w14:paraId="65D0AAB2" w14:textId="1A1D40E0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Campania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Promoționala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desfășurata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Technologies S.R.L. 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Pitesti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Patrascu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nr.3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RO </w:t>
      </w:r>
      <w:r>
        <w:rPr>
          <w:rFonts w:ascii="Times New Roman" w:eastAsia="Times New Roman" w:hAnsi="Times New Roman" w:cs="Times New Roman"/>
          <w:sz w:val="24"/>
          <w:szCs w:val="24"/>
        </w:rPr>
        <w:t>29440735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053">
        <w:rPr>
          <w:rFonts w:ascii="Times New Roman" w:eastAsia="Times New Roman" w:hAnsi="Times New Roman" w:cs="Times New Roman"/>
          <w:sz w:val="24"/>
          <w:szCs w:val="24"/>
        </w:rPr>
        <w:t>J03/1656/2011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denumită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").</w:t>
      </w:r>
    </w:p>
    <w:p w14:paraId="11315731" w14:textId="2A4EA738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</w:rPr>
        <w:t>concurs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obligați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termenii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denumit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").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făcut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vizitarea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www.eDevize.ro/provocarea-eDevize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rezervă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schimba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 site-urile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sus.</w:t>
      </w:r>
    </w:p>
    <w:p w14:paraId="2CEAB530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B6CBE7" w14:textId="07B92EAB" w:rsidR="002E1CB0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2. ZONA DE DESFĂȘURARE A</w:t>
      </w:r>
      <w:r w:rsidR="002E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CONCURSULUI</w:t>
      </w:r>
    </w:p>
    <w:p w14:paraId="0188D5DE" w14:textId="208E518F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Campania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.12.2020 –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obținerea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consultați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eastAsia="Times New Roman" w:hAnsi="Times New Roman" w:cs="Times New Roman"/>
          <w:sz w:val="24"/>
          <w:szCs w:val="24"/>
        </w:rPr>
        <w:t>eDevize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.ro sa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trimiteți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un e-mail la </w:t>
      </w:r>
      <w:r>
        <w:rPr>
          <w:rFonts w:ascii="Times New Roman" w:eastAsia="Times New Roman" w:hAnsi="Times New Roman" w:cs="Times New Roman"/>
          <w:sz w:val="24"/>
          <w:szCs w:val="24"/>
        </w:rPr>
        <w:t>provocare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eDevize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.ro, pe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întreaga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menționate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Secțiunea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3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jos.</w:t>
      </w:r>
      <w:proofErr w:type="spellEnd"/>
    </w:p>
    <w:p w14:paraId="79814B56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340A17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3. DURATA PROMOȚIEI</w:t>
      </w:r>
    </w:p>
    <w:p w14:paraId="177416A9" w14:textId="436482A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Campania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incepe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.12.2020,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00:00, pe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Romaniai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Campania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Campania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înceta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00:00.</w:t>
      </w:r>
    </w:p>
    <w:p w14:paraId="5B960013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8DB8F6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4. MECANISMUL PROMOȚIEI</w:t>
      </w:r>
    </w:p>
    <w:p w14:paraId="3B968B9A" w14:textId="386F11C1" w:rsidR="00305053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Promoția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condiționată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eDevize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costul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plecand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de la 1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de 50 de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articole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nenormate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beneficia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eDevize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Enterprise.</w:t>
      </w:r>
    </w:p>
    <w:p w14:paraId="72453B3B" w14:textId="50C67409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Lucrarile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53B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provocare@edevize.ro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evaluate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acuratetea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devizului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6F3FB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42ABABA" w14:textId="349993C1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PREMII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PROCEDURA</w:t>
      </w:r>
      <w:proofErr w:type="gramEnd"/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ACORDAREA PREMIILOR</w:t>
      </w:r>
    </w:p>
    <w:p w14:paraId="1325F3C3" w14:textId="0275A31B" w:rsidR="00305053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viata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eDevize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Enterprise</w:t>
      </w:r>
    </w:p>
    <w:p w14:paraId="2D3933B6" w14:textId="0232BF74" w:rsidR="00305053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un an de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eDevize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Enterprise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curs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acreditat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ANPC: „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Tehnician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Devize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5053">
        <w:rPr>
          <w:rFonts w:ascii="Times New Roman" w:eastAsia="Times New Roman" w:hAnsi="Times New Roman" w:cs="Times New Roman"/>
          <w:sz w:val="24"/>
          <w:szCs w:val="24"/>
        </w:rPr>
        <w:t>masuratori</w:t>
      </w:r>
      <w:proofErr w:type="spellEnd"/>
      <w:r w:rsidRPr="0030505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64A438B" w14:textId="74F48F2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Castigatorii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53B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www.eDevize.ro/provocarea-eDevize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DFA65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4BD8CC" w14:textId="6524AF1F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8D75D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6. RESPONSABILITATE</w:t>
      </w:r>
    </w:p>
    <w:p w14:paraId="78FAC8AC" w14:textId="35161D26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sunt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obligă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conformeze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cerințelor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impuse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nerespectarea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atrăgând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răspunderea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exclusivă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</w:p>
    <w:p w14:paraId="47F17009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463E55C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SECTIUNEA 7. DREPTUL DE PARTICIPARE</w:t>
      </w:r>
    </w:p>
    <w:p w14:paraId="5762B6F6" w14:textId="4A870A01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Campania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deschisă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participării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vârste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gramStart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ani,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reprezentanții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legali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1F295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93F13B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SECTIUNEA 8. PROTECȚIA DATELOR PERSONALE </w:t>
      </w:r>
    </w:p>
    <w:p w14:paraId="0DA1A8A0" w14:textId="5592F4E0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obligă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legislației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mod special,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din data de 27.04.2016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privește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personal. </w:t>
      </w:r>
    </w:p>
    <w:p w14:paraId="0DCEB6BA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campanii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scopurile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specificate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prelucrează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Operator, date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personal.</w:t>
      </w:r>
    </w:p>
    <w:p w14:paraId="4E44C4AD" w14:textId="1F9FEEA5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42208" w14:textId="77777777" w:rsidR="00305053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DCAA7" w14:textId="395D43F0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lastRenderedPageBreak/>
        <w:t>Categorii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</w:p>
    <w:p w14:paraId="39C1182C" w14:textId="77E1E026" w:rsidR="00305053" w:rsidRPr="00AC754F" w:rsidRDefault="00305053" w:rsidP="00305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concurs</w:t>
      </w:r>
    </w:p>
    <w:p w14:paraId="22DABAE3" w14:textId="19FA7B6A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Date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40613E" w14:textId="77777777" w:rsidR="00305053" w:rsidRPr="00AC754F" w:rsidRDefault="00305053" w:rsidP="0030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DF6C01" w14:textId="77777777" w:rsidR="00305053" w:rsidRPr="00AC754F" w:rsidRDefault="00305053" w:rsidP="0030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8B645D" w14:textId="77777777" w:rsidR="00305053" w:rsidRPr="00AC754F" w:rsidRDefault="00305053" w:rsidP="0030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fix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96474A" w14:textId="77777777" w:rsidR="00305053" w:rsidRPr="00AC754F" w:rsidRDefault="00305053" w:rsidP="0030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email.</w:t>
      </w:r>
    </w:p>
    <w:p w14:paraId="42398CF7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E1CA94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Scopurile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temeiurile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256A5A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6DEFB1" w14:textId="760E19FF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Concurs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înțeleg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scop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lor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 (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fix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e-mail)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organizării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statistici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analize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cercetări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anonimizarea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obligațiilor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financiar-contabile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Nr. 679/2016.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sunt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 (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fix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e-mail)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comunicări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scop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comercial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poștă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poștă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(telemarketing), precum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trimiterea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oferte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publicitare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1097A" w14:textId="1B9D9364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câștigătorii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înțeleg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declarat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indispensabilă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585A8" w14:textId="5BFB5D2E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câștigătorilor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relației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acceptarea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desfășurării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finaciar-contabile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arhivare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legală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soluționarea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oricăror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plângeri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premiilor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judiciare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reprezentat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legitim al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AC621" w14:textId="61C7220F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39AFCA2A" w14:textId="49876900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9. ÎNCETAREA C</w:t>
      </w:r>
      <w:r w:rsidR="002E1CB0">
        <w:rPr>
          <w:rFonts w:ascii="Times New Roman" w:eastAsia="Times New Roman" w:hAnsi="Times New Roman" w:cs="Times New Roman"/>
          <w:b/>
          <w:bCs/>
          <w:sz w:val="24"/>
          <w:szCs w:val="24"/>
        </w:rPr>
        <w:t>ONCURSULUI</w:t>
      </w:r>
    </w:p>
    <w:p w14:paraId="27EB6F7F" w14:textId="7541C5A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2E1CB0">
        <w:rPr>
          <w:rFonts w:ascii="Times New Roman" w:eastAsia="Times New Roman" w:hAnsi="Times New Roman" w:cs="Times New Roman"/>
          <w:sz w:val="24"/>
          <w:szCs w:val="24"/>
        </w:rPr>
        <w:t xml:space="preserve"> concurs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înceta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producerii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eveniment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forță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majoră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imposibilității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din motive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independente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voința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C754F">
        <w:rPr>
          <w:rFonts w:ascii="Times New Roman" w:eastAsia="Times New Roman" w:hAnsi="Times New Roman" w:cs="Times New Roman"/>
          <w:sz w:val="24"/>
          <w:szCs w:val="24"/>
        </w:rPr>
        <w:t>de a</w:t>
      </w:r>
      <w:proofErr w:type="gram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continua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2E1CB0">
        <w:rPr>
          <w:rFonts w:ascii="Times New Roman" w:eastAsia="Times New Roman" w:hAnsi="Times New Roman" w:cs="Times New Roman"/>
          <w:sz w:val="24"/>
          <w:szCs w:val="24"/>
        </w:rPr>
        <w:t xml:space="preserve"> concurs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1247F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lastRenderedPageBreak/>
        <w:t>Cazul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forță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majoră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definit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eveniment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controlat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C754F">
        <w:rPr>
          <w:rFonts w:ascii="Times New Roman" w:eastAsia="Times New Roman" w:hAnsi="Times New Roman" w:cs="Times New Roman"/>
          <w:sz w:val="24"/>
          <w:szCs w:val="24"/>
        </w:rPr>
        <w:t>remediat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previzionat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apariție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imposibilitatea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a-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îndeplini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obligațiile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asumate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evenimente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incluse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războaie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incendii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inundații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greve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blocade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cutremure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catastrofe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apărea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ulterior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intrării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interzice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termenii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1C8F2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06B738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SECTIUNEA 10. LITIGII</w:t>
      </w:r>
    </w:p>
    <w:p w14:paraId="1AAFA7E0" w14:textId="519259B5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Eventualele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litigii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aparute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2E1CB0">
        <w:rPr>
          <w:rFonts w:ascii="Times New Roman" w:eastAsia="Times New Roman" w:hAnsi="Times New Roman" w:cs="Times New Roman"/>
          <w:sz w:val="24"/>
          <w:szCs w:val="24"/>
        </w:rPr>
        <w:t xml:space="preserve"> concurs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rezolva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amiabilă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posibilă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litigiile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soluționate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instanțele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judecătorești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80F9E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90C1909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SECȚIUNEA 11. REGULAMENTUL OFICIAL</w:t>
      </w:r>
    </w:p>
    <w:p w14:paraId="002932AF" w14:textId="0FA55C3D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disponibil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toti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accesând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site-ul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 xml:space="preserve"> www.eDevize.ro/provocarea-eDevize</w:t>
      </w:r>
    </w:p>
    <w:p w14:paraId="478A10D5" w14:textId="3C3E00E6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sunt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conformeze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termenilor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condițiillor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B48A22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23F88B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54F">
        <w:rPr>
          <w:rFonts w:ascii="Times New Roman" w:eastAsia="Times New Roman" w:hAnsi="Times New Roman" w:cs="Times New Roman"/>
          <w:b/>
          <w:bCs/>
          <w:sz w:val="24"/>
          <w:szCs w:val="24"/>
        </w:rPr>
        <w:t>SECTIUNEA 12. ALTE CLAUZE</w:t>
      </w:r>
    </w:p>
    <w:p w14:paraId="2A02BD32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Premiile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neacordate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rămâne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Organizatorului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liber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maniera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pe care o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considera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potrivită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intereselor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sale.</w:t>
      </w:r>
    </w:p>
    <w:p w14:paraId="4620F2B1" w14:textId="4A712C65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Participanților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la C</w:t>
      </w:r>
      <w:r w:rsidR="002E1CB0">
        <w:rPr>
          <w:rFonts w:ascii="Times New Roman" w:eastAsia="Times New Roman" w:hAnsi="Times New Roman" w:cs="Times New Roman"/>
          <w:sz w:val="24"/>
          <w:szCs w:val="24"/>
        </w:rPr>
        <w:t>oncurs</w:t>
      </w:r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nu le sunt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impuse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directe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indirecte</w:t>
      </w:r>
      <w:proofErr w:type="spellEnd"/>
      <w:r w:rsidR="002E1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B4DBC" w14:textId="77777777" w:rsidR="00305053" w:rsidRPr="00AC754F" w:rsidRDefault="00305053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anumită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prezentului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declarată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celelalte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ramân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valabile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valide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care pot produce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efecte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absența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declarate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nule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posibilului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anulate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înlocuiesc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rezonabilă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validă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juridic, care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corespundă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scopului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lipsite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C754F">
        <w:rPr>
          <w:rFonts w:ascii="Times New Roman" w:eastAsia="Times New Roman" w:hAnsi="Times New Roman" w:cs="Times New Roman"/>
          <w:sz w:val="24"/>
          <w:szCs w:val="24"/>
        </w:rPr>
        <w:t>validitate</w:t>
      </w:r>
      <w:proofErr w:type="spellEnd"/>
      <w:r w:rsidRPr="00AC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2128B" w14:textId="2EDA2394" w:rsidR="00305053" w:rsidRPr="00AC754F" w:rsidRDefault="002E1CB0" w:rsidP="0030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Technologies SRL</w:t>
      </w:r>
    </w:p>
    <w:p w14:paraId="230B15FB" w14:textId="77777777" w:rsidR="00540731" w:rsidRDefault="002E1CB0"/>
    <w:sectPr w:rsidR="0054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51C4E"/>
    <w:multiLevelType w:val="multilevel"/>
    <w:tmpl w:val="08A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A2F90"/>
    <w:multiLevelType w:val="multilevel"/>
    <w:tmpl w:val="C55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E"/>
    <w:rsid w:val="002E1CB0"/>
    <w:rsid w:val="00305053"/>
    <w:rsid w:val="00380C95"/>
    <w:rsid w:val="0056531E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D4BEA"/>
  <w15:chartTrackingRefBased/>
  <w15:docId w15:val="{DDDA3C81-8C2F-48C9-AE9E-D3346029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47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91608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524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811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evize.ro/provocarea-eDevize" TargetMode="External"/><Relationship Id="rId5" Type="http://schemas.openxmlformats.org/officeDocument/2006/relationships/hyperlink" Target="mailto:provocare@edeviz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2</cp:revision>
  <dcterms:created xsi:type="dcterms:W3CDTF">2020-12-04T10:46:00Z</dcterms:created>
  <dcterms:modified xsi:type="dcterms:W3CDTF">2020-12-04T11:09:00Z</dcterms:modified>
</cp:coreProperties>
</file>